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9F" w:rsidRPr="00801226" w:rsidRDefault="002C7F18" w:rsidP="009578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2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5789F" w:rsidRPr="00801226" w:rsidRDefault="0095789F" w:rsidP="009578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26">
        <w:rPr>
          <w:rFonts w:ascii="Times New Roman" w:hAnsi="Times New Roman" w:cs="Times New Roman"/>
          <w:b/>
          <w:bCs/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95789F" w:rsidRPr="00801226" w:rsidRDefault="0095789F" w:rsidP="0080122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5789F" w:rsidRPr="00801226" w:rsidRDefault="0095789F" w:rsidP="009578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2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образовательной деятельности оснащенными зданиями, строениями, сооружениями,</w:t>
      </w:r>
    </w:p>
    <w:p w:rsidR="0095789F" w:rsidRPr="00801226" w:rsidRDefault="0095789F" w:rsidP="009578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26">
        <w:rPr>
          <w:rFonts w:ascii="Times New Roman" w:hAnsi="Times New Roman" w:cs="Times New Roman"/>
          <w:b/>
          <w:bCs/>
          <w:sz w:val="28"/>
          <w:szCs w:val="28"/>
        </w:rPr>
        <w:t>помещениями и территориями</w:t>
      </w:r>
    </w:p>
    <w:p w:rsidR="0095789F" w:rsidRDefault="0095789F" w:rsidP="0095789F">
      <w:pPr>
        <w:pStyle w:val="ConsPlusNormal"/>
        <w:widowControl/>
        <w:ind w:firstLine="0"/>
        <w:jc w:val="both"/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4948"/>
        <w:gridCol w:w="1843"/>
        <w:gridCol w:w="1417"/>
        <w:gridCol w:w="1701"/>
        <w:gridCol w:w="2552"/>
      </w:tblGrid>
      <w:tr w:rsidR="0095789F" w:rsidTr="00611995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 xml:space="preserve">N </w:t>
            </w:r>
            <w:r w:rsidRPr="00A67B30">
              <w:rPr>
                <w:sz w:val="18"/>
                <w:szCs w:val="18"/>
              </w:rPr>
              <w:br/>
            </w:r>
            <w:proofErr w:type="gramStart"/>
            <w:r w:rsidRPr="00A67B30">
              <w:rPr>
                <w:sz w:val="18"/>
                <w:szCs w:val="18"/>
              </w:rPr>
              <w:t>п</w:t>
            </w:r>
            <w:proofErr w:type="gramEnd"/>
            <w:r w:rsidRPr="00A67B30"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 xml:space="preserve">Фактический </w:t>
            </w:r>
            <w:r w:rsidRPr="00A67B30">
              <w:rPr>
                <w:sz w:val="18"/>
                <w:szCs w:val="18"/>
              </w:rPr>
              <w:br/>
              <w:t>адрес зданий,</w:t>
            </w:r>
            <w:r w:rsidRPr="00A67B30">
              <w:rPr>
                <w:sz w:val="18"/>
                <w:szCs w:val="18"/>
              </w:rPr>
              <w:br/>
              <w:t>строений, сооружений,</w:t>
            </w:r>
            <w:r>
              <w:rPr>
                <w:sz w:val="18"/>
                <w:szCs w:val="18"/>
              </w:rPr>
              <w:t xml:space="preserve"> </w:t>
            </w:r>
            <w:r w:rsidRPr="00A67B30">
              <w:rPr>
                <w:sz w:val="18"/>
                <w:szCs w:val="18"/>
              </w:rPr>
              <w:t xml:space="preserve">помещений,  </w:t>
            </w:r>
            <w:r w:rsidRPr="00A67B30">
              <w:rPr>
                <w:sz w:val="18"/>
                <w:szCs w:val="18"/>
              </w:rPr>
              <w:br/>
              <w:t xml:space="preserve">территорий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proofErr w:type="gramStart"/>
            <w:r w:rsidRPr="00A67B30">
              <w:rPr>
                <w:sz w:val="18"/>
                <w:szCs w:val="18"/>
              </w:rPr>
              <w:t xml:space="preserve">Вид и назначение </w:t>
            </w:r>
            <w:r>
              <w:rPr>
                <w:sz w:val="18"/>
                <w:szCs w:val="18"/>
              </w:rPr>
              <w:t>з</w:t>
            </w:r>
            <w:r w:rsidRPr="00A67B30">
              <w:rPr>
                <w:sz w:val="18"/>
                <w:szCs w:val="18"/>
              </w:rPr>
              <w:t xml:space="preserve">даний, строений, </w:t>
            </w:r>
            <w:r>
              <w:rPr>
                <w:sz w:val="18"/>
                <w:szCs w:val="18"/>
              </w:rPr>
              <w:t>с</w:t>
            </w:r>
            <w:r w:rsidRPr="00A67B30">
              <w:rPr>
                <w:sz w:val="18"/>
                <w:szCs w:val="18"/>
              </w:rPr>
              <w:t xml:space="preserve">ооружений,  </w:t>
            </w:r>
            <w:r>
              <w:rPr>
                <w:sz w:val="18"/>
                <w:szCs w:val="18"/>
              </w:rPr>
              <w:t>п</w:t>
            </w:r>
            <w:r w:rsidRPr="00A67B30">
              <w:rPr>
                <w:sz w:val="18"/>
                <w:szCs w:val="18"/>
              </w:rPr>
              <w:t>омещений, территорий</w:t>
            </w:r>
            <w:r>
              <w:rPr>
                <w:sz w:val="18"/>
                <w:szCs w:val="18"/>
              </w:rPr>
              <w:t xml:space="preserve"> </w:t>
            </w:r>
            <w:r w:rsidRPr="00A67B30">
              <w:rPr>
                <w:sz w:val="18"/>
                <w:szCs w:val="18"/>
              </w:rPr>
              <w:t>(учебные, учеб</w:t>
            </w:r>
            <w:r>
              <w:rPr>
                <w:sz w:val="18"/>
                <w:szCs w:val="18"/>
              </w:rPr>
              <w:t>но-</w:t>
            </w:r>
            <w:r w:rsidRPr="00A67B30">
              <w:rPr>
                <w:sz w:val="18"/>
                <w:szCs w:val="18"/>
              </w:rPr>
              <w:t>вспомогательные,</w:t>
            </w:r>
            <w:r>
              <w:rPr>
                <w:sz w:val="18"/>
                <w:szCs w:val="18"/>
              </w:rPr>
              <w:t xml:space="preserve"> а</w:t>
            </w:r>
            <w:r w:rsidRPr="00A67B30">
              <w:rPr>
                <w:sz w:val="18"/>
                <w:szCs w:val="18"/>
              </w:rPr>
              <w:t xml:space="preserve">дминистративные) </w:t>
            </w:r>
            <w:r w:rsidRPr="0019248F">
              <w:rPr>
                <w:sz w:val="18"/>
                <w:szCs w:val="18"/>
                <w:u w:val="single"/>
              </w:rPr>
              <w:t>с указанием оборудования и площади (кв. м.) каждого</w:t>
            </w:r>
            <w:r w:rsidRPr="0019248F">
              <w:rPr>
                <w:sz w:val="18"/>
                <w:szCs w:val="18"/>
              </w:rPr>
              <w:t xml:space="preserve"> </w:t>
            </w:r>
            <w:r w:rsidRPr="00A67B30">
              <w:rPr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Форма владения,</w:t>
            </w:r>
            <w:r w:rsidRPr="00A67B30">
              <w:rPr>
                <w:sz w:val="18"/>
                <w:szCs w:val="18"/>
              </w:rPr>
              <w:br/>
              <w:t xml:space="preserve">пользования  </w:t>
            </w:r>
            <w:r w:rsidRPr="00A67B30">
              <w:rPr>
                <w:sz w:val="18"/>
                <w:szCs w:val="18"/>
              </w:rPr>
              <w:br/>
              <w:t>(собственность,</w:t>
            </w:r>
            <w:r w:rsidRPr="00A67B30">
              <w:rPr>
                <w:sz w:val="18"/>
                <w:szCs w:val="18"/>
              </w:rPr>
              <w:br/>
              <w:t xml:space="preserve">оперативное  </w:t>
            </w:r>
            <w:r w:rsidRPr="00A67B30">
              <w:rPr>
                <w:sz w:val="18"/>
                <w:szCs w:val="18"/>
              </w:rPr>
              <w:br/>
              <w:t xml:space="preserve">управление, аренда,    </w:t>
            </w:r>
            <w:r w:rsidRPr="00A67B30">
              <w:rPr>
                <w:sz w:val="18"/>
                <w:szCs w:val="18"/>
              </w:rPr>
              <w:br/>
              <w:t xml:space="preserve">безвозмездное </w:t>
            </w:r>
            <w:r w:rsidRPr="00A67B30">
              <w:rPr>
                <w:sz w:val="18"/>
                <w:szCs w:val="18"/>
              </w:rPr>
              <w:br/>
              <w:t xml:space="preserve">пользование и др.)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 xml:space="preserve">Наименование </w:t>
            </w:r>
            <w:r w:rsidRPr="00A67B30">
              <w:rPr>
                <w:sz w:val="18"/>
                <w:szCs w:val="18"/>
              </w:rPr>
              <w:br/>
              <w:t>организац</w:t>
            </w:r>
            <w:r>
              <w:rPr>
                <w:sz w:val="18"/>
                <w:szCs w:val="18"/>
              </w:rPr>
              <w:t>и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собственника 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арендодате</w:t>
            </w:r>
            <w:proofErr w:type="spellEnd"/>
            <w:r>
              <w:rPr>
                <w:sz w:val="18"/>
                <w:szCs w:val="18"/>
              </w:rPr>
              <w:t>-ля</w:t>
            </w:r>
            <w:r w:rsidRPr="00A67B30">
              <w:rPr>
                <w:sz w:val="18"/>
                <w:szCs w:val="18"/>
              </w:rPr>
              <w:t>,</w:t>
            </w:r>
            <w:r w:rsidRPr="00A67B30">
              <w:rPr>
                <w:sz w:val="18"/>
                <w:szCs w:val="18"/>
              </w:rPr>
              <w:br/>
              <w:t xml:space="preserve">ссудодателя и др.)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Реквизиты и</w:t>
            </w:r>
            <w:r w:rsidRPr="00A67B30">
              <w:rPr>
                <w:sz w:val="18"/>
                <w:szCs w:val="18"/>
              </w:rPr>
              <w:br/>
              <w:t xml:space="preserve">сроки      </w:t>
            </w:r>
            <w:r w:rsidRPr="00A67B30">
              <w:rPr>
                <w:sz w:val="18"/>
                <w:szCs w:val="18"/>
              </w:rPr>
              <w:br/>
              <w:t xml:space="preserve">действия   </w:t>
            </w:r>
            <w:r w:rsidRPr="00A67B30">
              <w:rPr>
                <w:sz w:val="18"/>
                <w:szCs w:val="18"/>
              </w:rPr>
              <w:br/>
              <w:t>правоустанавливающих</w:t>
            </w:r>
            <w:r w:rsidRPr="00A67B30">
              <w:rPr>
                <w:sz w:val="18"/>
                <w:szCs w:val="18"/>
              </w:rPr>
              <w:br/>
              <w:t xml:space="preserve">документов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Реквизиты заключений, выданных органами,</w:t>
            </w:r>
            <w:r>
              <w:rPr>
                <w:sz w:val="18"/>
                <w:szCs w:val="18"/>
              </w:rPr>
              <w:t xml:space="preserve"> </w:t>
            </w:r>
            <w:r w:rsidRPr="00A67B30">
              <w:rPr>
                <w:sz w:val="18"/>
                <w:szCs w:val="18"/>
              </w:rPr>
              <w:t xml:space="preserve">осуществляющими </w:t>
            </w:r>
            <w:r w:rsidRPr="00A67B30">
              <w:rPr>
                <w:sz w:val="18"/>
                <w:szCs w:val="18"/>
              </w:rPr>
              <w:br/>
              <w:t>государственный санитарн</w:t>
            </w:r>
            <w:proofErr w:type="gramStart"/>
            <w:r w:rsidRPr="00A67B30">
              <w:rPr>
                <w:sz w:val="18"/>
                <w:szCs w:val="18"/>
              </w:rPr>
              <w:t>о-</w:t>
            </w:r>
            <w:proofErr w:type="gramEnd"/>
            <w:r w:rsidRPr="00A67B30">
              <w:rPr>
                <w:sz w:val="18"/>
                <w:szCs w:val="18"/>
              </w:rPr>
              <w:t xml:space="preserve">    </w:t>
            </w:r>
            <w:r w:rsidRPr="00A67B30">
              <w:rPr>
                <w:sz w:val="18"/>
                <w:szCs w:val="18"/>
              </w:rPr>
              <w:br/>
              <w:t>эпидемиологический</w:t>
            </w:r>
            <w:r>
              <w:rPr>
                <w:sz w:val="18"/>
                <w:szCs w:val="18"/>
              </w:rPr>
              <w:t xml:space="preserve"> </w:t>
            </w:r>
            <w:r w:rsidRPr="00A67B30">
              <w:rPr>
                <w:sz w:val="18"/>
                <w:szCs w:val="18"/>
              </w:rPr>
              <w:t xml:space="preserve">надзор,     </w:t>
            </w:r>
            <w:r w:rsidRPr="00A67B30">
              <w:rPr>
                <w:sz w:val="18"/>
                <w:szCs w:val="18"/>
              </w:rPr>
              <w:br/>
              <w:t xml:space="preserve">государственный пожарный надзор </w:t>
            </w: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2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A67B30" w:rsidRDefault="0095789F" w:rsidP="0061199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A67B30">
              <w:rPr>
                <w:sz w:val="18"/>
                <w:szCs w:val="18"/>
              </w:rPr>
              <w:t>7</w:t>
            </w:r>
          </w:p>
        </w:tc>
      </w:tr>
      <w:tr w:rsidR="0095789F" w:rsidRPr="00C271A5" w:rsidTr="00611995">
        <w:trPr>
          <w:cantSplit/>
          <w:trHeight w:val="9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89F" w:rsidRPr="00C271A5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662430, Красноярский край, с. Новоселово, ул. Ленина, 19</w:t>
            </w:r>
          </w:p>
          <w:p w:rsidR="0095789F" w:rsidRPr="00C271A5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Приспособленное</w:t>
            </w:r>
            <w:proofErr w:type="gramEnd"/>
            <w:r>
              <w:rPr>
                <w:sz w:val="18"/>
                <w:szCs w:val="18"/>
              </w:rPr>
              <w:t>, материал стен - кирпич, 4-х этажное. Этаж расположения – 3. Техническое состояние здания – удовлетворительное. Реорганизаций и перепланировок здания и помещений не проводилось.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площадь-200, 8</w:t>
            </w:r>
          </w:p>
          <w:p w:rsidR="0095789F" w:rsidRPr="00C271A5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Полезная площадь-134,37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Pr="00C271A5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Pr="00C271A5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управлению </w:t>
            </w:r>
            <w:proofErr w:type="spellStart"/>
            <w:proofErr w:type="gramStart"/>
            <w:r>
              <w:rPr>
                <w:sz w:val="18"/>
                <w:szCs w:val="18"/>
              </w:rPr>
              <w:t>муниципаль-ным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имуществом </w:t>
            </w:r>
            <w:proofErr w:type="spellStart"/>
            <w:r>
              <w:rPr>
                <w:sz w:val="18"/>
                <w:szCs w:val="18"/>
              </w:rPr>
              <w:t>администра-ции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Новоселовско-го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права. Серия 24ЕЗ № 558221 от 12 марта 2007 года.</w:t>
            </w:r>
          </w:p>
          <w:p w:rsidR="0095789F" w:rsidRPr="00C271A5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Существующие ограничения (обременения) права: не зарегистрированы, о чем в Едином государственном реестре прав на недвижимое имущество и сделок с ним 12 </w:t>
            </w:r>
            <w:r>
              <w:rPr>
                <w:sz w:val="18"/>
                <w:szCs w:val="18"/>
              </w:rPr>
              <w:lastRenderedPageBreak/>
              <w:t>марта 2007 года сделана запись регистрации № 24-24-22/001/2007-286.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Санитарно-эпидемиологическое заключение № 24.81.01.000.М.000085.07.10 от 26.07.2010г.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Pr="00C271A5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о соблюдении на объектах соискателя лицензии требований пожарной безопасности 12 мая 2010 года № 038681</w:t>
            </w:r>
          </w:p>
          <w:p w:rsidR="0095789F" w:rsidRPr="00C271A5" w:rsidRDefault="0095789F" w:rsidP="00611995">
            <w:pPr>
              <w:pStyle w:val="ConsPlusNormal"/>
              <w:rPr>
                <w:sz w:val="18"/>
                <w:szCs w:val="18"/>
              </w:rPr>
            </w:pPr>
            <w:r w:rsidRPr="009C1F71">
              <w:rPr>
                <w:sz w:val="18"/>
                <w:szCs w:val="18"/>
              </w:rPr>
              <w:t xml:space="preserve">X        </w:t>
            </w:r>
          </w:p>
        </w:tc>
      </w:tr>
      <w:tr w:rsidR="0095789F" w:rsidRPr="00C271A5" w:rsidTr="00611995">
        <w:trPr>
          <w:cantSplit/>
          <w:trHeight w:val="28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1.Класс домры и баяна – 13,0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баян «Ясная поляна»-1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домра малая 1 кат.-2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домра малая мастеровая 3 кат.-1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домра малая профессиональная-1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домра альт </w:t>
            </w:r>
            <w:proofErr w:type="gramStart"/>
            <w:r>
              <w:rPr>
                <w:sz w:val="18"/>
                <w:szCs w:val="18"/>
              </w:rPr>
              <w:t>высшей</w:t>
            </w:r>
            <w:proofErr w:type="gramEnd"/>
            <w:r>
              <w:rPr>
                <w:sz w:val="18"/>
                <w:szCs w:val="18"/>
              </w:rPr>
              <w:t xml:space="preserve"> категории-1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пианино «Аккорд»-1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баян «Рубин 7»-4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баян «Кировский 3»-1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баян «Детский»-1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письменный-1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нот-1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стул-6</w:t>
            </w:r>
          </w:p>
          <w:p w:rsidR="0095789F" w:rsidRDefault="0095789F" w:rsidP="0061199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крутящийся-1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C271A5" w:rsidTr="00611995">
        <w:trPr>
          <w:cantSplit/>
          <w:trHeight w:val="21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2.Класс аккордеона и гитары – 12,0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гитара классическая «</w:t>
            </w:r>
            <w:r>
              <w:rPr>
                <w:sz w:val="18"/>
                <w:szCs w:val="18"/>
                <w:lang w:val="en-US"/>
              </w:rPr>
              <w:t>Yamaha</w:t>
            </w:r>
            <w:r>
              <w:rPr>
                <w:sz w:val="18"/>
                <w:szCs w:val="18"/>
              </w:rPr>
              <w:t>»-3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аккордеон «Вальтмейстер»-3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аккордеон «Ильмера»-2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пианино «Прелюдия»-1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письменный-1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нот-1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стул-6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крутящийся-1</w:t>
            </w:r>
          </w:p>
          <w:p w:rsidR="0095789F" w:rsidRDefault="0095789F" w:rsidP="006119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C271A5" w:rsidTr="00611995">
        <w:trPr>
          <w:cantSplit/>
          <w:trHeight w:val="10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3.Класс фортепиано – 9,2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пианино «</w:t>
            </w:r>
            <w:r>
              <w:rPr>
                <w:sz w:val="18"/>
                <w:szCs w:val="18"/>
                <w:lang w:val="en-US"/>
              </w:rPr>
              <w:t>Yamaha</w:t>
            </w:r>
            <w:r>
              <w:rPr>
                <w:sz w:val="18"/>
                <w:szCs w:val="18"/>
              </w:rPr>
              <w:t>»-2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крутящийся-1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банкетка</w:t>
            </w:r>
            <w:proofErr w:type="spellEnd"/>
            <w:r>
              <w:rPr>
                <w:sz w:val="18"/>
                <w:szCs w:val="18"/>
              </w:rPr>
              <w:t xml:space="preserve"> для пианино-2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учительский-1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C271A5" w:rsidTr="00611995">
        <w:trPr>
          <w:cantSplit/>
          <w:trHeight w:val="12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4.Класс фортепиано – 11,8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пианино «Прелюдия»-1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пианино «Рихтер»-1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для пианино-2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учительский-1</w:t>
            </w:r>
          </w:p>
          <w:p w:rsidR="0095789F" w:rsidRDefault="0095789F" w:rsidP="0061199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стул-4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C271A5" w:rsidTr="00611995">
        <w:trPr>
          <w:cantSplit/>
          <w:trHeight w:val="15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5.Класс предмета по выбору 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(общего фортепиано)– 10, 5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пианино-2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книжный-1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трюмо-1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крутящийся-1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учительский-1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C271A5" w:rsidTr="00611995">
        <w:trPr>
          <w:cantSplit/>
          <w:trHeight w:val="8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6.Класс сольфеджио и музыкальной литературы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хора – 31,2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ученический-4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стол учительский-1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под аппаратуру-1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книжный-1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рояль-1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аудиторская-1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ученический-8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для пианино-1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кресла для хора-21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 «Сони»-1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телевизор «Самсунг»-1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видеомагнитофон «Самсунг»-1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копировальный аппарат «Канон»-1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236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C1F71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C1F71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C1F71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157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Актовый зал – 46,6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пианино-2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кресла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зрительного зала-50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банкетка</w:t>
            </w:r>
            <w:proofErr w:type="spellEnd"/>
            <w:r>
              <w:rPr>
                <w:sz w:val="18"/>
                <w:szCs w:val="18"/>
              </w:rPr>
              <w:t xml:space="preserve"> для пианино-2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микрофон динамический-2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 «Хитачи»-1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звуковой комплект-1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12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8.Учительская – 9,2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 </w:t>
            </w:r>
            <w:proofErr w:type="gramStart"/>
            <w:r>
              <w:rPr>
                <w:sz w:val="18"/>
                <w:szCs w:val="18"/>
              </w:rPr>
              <w:t>мягкой</w:t>
            </w:r>
            <w:proofErr w:type="gramEnd"/>
            <w:r>
              <w:rPr>
                <w:sz w:val="18"/>
                <w:szCs w:val="18"/>
              </w:rPr>
              <w:t xml:space="preserve"> мебели-1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книжный-1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видеодвойка (телевизор + </w:t>
            </w:r>
            <w:r>
              <w:rPr>
                <w:sz w:val="18"/>
                <w:szCs w:val="18"/>
                <w:lang w:val="en-US"/>
              </w:rPr>
              <w:t>DVD</w:t>
            </w:r>
            <w:r>
              <w:rPr>
                <w:sz w:val="18"/>
                <w:szCs w:val="18"/>
              </w:rPr>
              <w:t>)-1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кулер (фильтр для воды)-1</w:t>
            </w:r>
          </w:p>
          <w:p w:rsidR="0095789F" w:rsidRDefault="0095789F" w:rsidP="006119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28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9.Каб. директора – 12,2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компьютерный-1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письменный-1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книжный-2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металлический-1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ксерокс </w:t>
            </w:r>
            <w:r>
              <w:rPr>
                <w:sz w:val="18"/>
                <w:szCs w:val="18"/>
                <w:lang w:val="en-US"/>
              </w:rPr>
              <w:t>HP</w:t>
            </w:r>
            <w:r w:rsidRPr="00AD60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лазерный-1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компьютер-1 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 «Лексмарк»-1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 «Асус»-1</w:t>
            </w:r>
          </w:p>
          <w:p w:rsidR="0095789F" w:rsidRPr="00AD6052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клавинова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  <w:lang w:val="en-US"/>
              </w:rPr>
              <w:t>Yamaha</w:t>
            </w:r>
            <w:r>
              <w:rPr>
                <w:sz w:val="18"/>
                <w:szCs w:val="18"/>
              </w:rPr>
              <w:t>»-1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видеокамера </w:t>
            </w:r>
            <w:r>
              <w:rPr>
                <w:sz w:val="18"/>
                <w:szCs w:val="18"/>
                <w:lang w:val="en-US"/>
              </w:rPr>
              <w:t>GVC</w:t>
            </w:r>
            <w:r>
              <w:rPr>
                <w:sz w:val="18"/>
                <w:szCs w:val="18"/>
              </w:rPr>
              <w:t>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камера </w:t>
            </w:r>
            <w:r>
              <w:rPr>
                <w:sz w:val="18"/>
                <w:szCs w:val="18"/>
                <w:lang w:val="en-US"/>
              </w:rPr>
              <w:t>Canon</w:t>
            </w:r>
            <w:r w:rsidRPr="00AD60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Power</w:t>
            </w:r>
            <w:r>
              <w:rPr>
                <w:sz w:val="18"/>
                <w:szCs w:val="18"/>
              </w:rPr>
              <w:t>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 «Панасоник»-1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67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10.Коридор – 29,1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вешалка для одежды-3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полка для обуви-4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84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662430, Красноярский край, с. Новоселово, ул. </w:t>
            </w:r>
            <w:proofErr w:type="gramStart"/>
            <w:r>
              <w:rPr>
                <w:sz w:val="18"/>
                <w:szCs w:val="18"/>
              </w:rPr>
              <w:t>Театральная</w:t>
            </w:r>
            <w:proofErr w:type="gramEnd"/>
            <w:r>
              <w:rPr>
                <w:sz w:val="18"/>
                <w:szCs w:val="18"/>
              </w:rPr>
              <w:t>, 1а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239E">
              <w:rPr>
                <w:rFonts w:ascii="Times New Roman" w:hAnsi="Times New Roman" w:cs="Times New Roman"/>
              </w:rPr>
              <w:t xml:space="preserve">Приспособленное, расположенное на </w:t>
            </w:r>
          </w:p>
          <w:p w:rsidR="0095789F" w:rsidRPr="0064239E" w:rsidRDefault="0095789F" w:rsidP="00611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239E">
              <w:rPr>
                <w:rFonts w:ascii="Times New Roman" w:hAnsi="Times New Roman" w:cs="Times New Roman"/>
              </w:rPr>
              <w:t xml:space="preserve">1-м </w:t>
            </w:r>
            <w:proofErr w:type="gramStart"/>
            <w:r w:rsidRPr="0064239E">
              <w:rPr>
                <w:rFonts w:ascii="Times New Roman" w:hAnsi="Times New Roman" w:cs="Times New Roman"/>
              </w:rPr>
              <w:t>этаже</w:t>
            </w:r>
            <w:proofErr w:type="gramEnd"/>
            <w:r w:rsidRPr="0064239E">
              <w:rPr>
                <w:rFonts w:ascii="Times New Roman" w:hAnsi="Times New Roman" w:cs="Times New Roman"/>
              </w:rPr>
              <w:t xml:space="preserve"> двухэтажного кирпичного здания центральной библиотеки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– 197,18</w:t>
            </w:r>
          </w:p>
          <w:p w:rsidR="0095789F" w:rsidRPr="00612AF8" w:rsidRDefault="0095789F" w:rsidP="0061199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Полезная площадь – 95,2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управлению </w:t>
            </w:r>
            <w:proofErr w:type="spellStart"/>
            <w:proofErr w:type="gramStart"/>
            <w:r>
              <w:rPr>
                <w:sz w:val="18"/>
                <w:szCs w:val="18"/>
              </w:rPr>
              <w:t>муниципаль-ным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имуществом </w:t>
            </w:r>
            <w:proofErr w:type="spellStart"/>
            <w:r>
              <w:rPr>
                <w:sz w:val="18"/>
                <w:szCs w:val="18"/>
              </w:rPr>
              <w:t>администра-ции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Новоселовско-го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Новоселовского района от 28.05.2009г. № 380 о предоставлении в безвозмездное пользование нежилого помещения.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 безвозмездной передаче нежилого помещения № 2 от 20.05.2009г.</w:t>
            </w:r>
          </w:p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неопределенный срок.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24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1.Класс скульптуры и основ </w:t>
            </w:r>
            <w:proofErr w:type="gramStart"/>
            <w:r>
              <w:rPr>
                <w:sz w:val="18"/>
                <w:szCs w:val="18"/>
              </w:rPr>
              <w:t>изобразительного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искусства – 27,41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стол-6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стул-16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стеллаж металлический-2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книжный-1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аудиторская-1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проектор короткофокусный-1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 Витек-1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телевизор Ролсен-1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камера Панасоник-1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гончарный круг-1</w:t>
            </w:r>
          </w:p>
          <w:p w:rsidR="0095789F" w:rsidRDefault="0095789F" w:rsidP="006119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21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2.Класс живописи – 27,31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учительский-1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под аппаратуру-1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аудиторская-1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мольберт-11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хранения работ-2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подъемно-передвижная доска-1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стеллаж 1-но сторонний-2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ксерокс Самсунг-1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 Асус-1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133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3.Класс композиции – 40,48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фотоосветитель</w:t>
            </w:r>
            <w:proofErr w:type="spellEnd"/>
            <w:r>
              <w:rPr>
                <w:sz w:val="18"/>
                <w:szCs w:val="18"/>
              </w:rPr>
              <w:t xml:space="preserve"> с отражателем + стойка-1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ученический регулируемый-10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учительский-1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 ученический регулируемый-20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аудиторская подъемно-передвижная на стойках-1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4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4.Фойе – 34,29</w:t>
            </w:r>
          </w:p>
          <w:p w:rsidR="0095789F" w:rsidRDefault="0095789F" w:rsidP="0061199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стеллаж стеклянный для выставок-2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8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Подсобное</w:t>
            </w:r>
            <w:proofErr w:type="gramEnd"/>
            <w:r>
              <w:rPr>
                <w:sz w:val="18"/>
                <w:szCs w:val="18"/>
              </w:rPr>
              <w:t xml:space="preserve"> (для хранения натюрмортного фонда) – 16,59</w:t>
            </w:r>
          </w:p>
          <w:p w:rsidR="0095789F" w:rsidRDefault="0095789F" w:rsidP="0061199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стеллаж металлический для хранения натюрмортного фонда и </w:t>
            </w:r>
            <w:proofErr w:type="gramStart"/>
            <w:r>
              <w:rPr>
                <w:sz w:val="18"/>
                <w:szCs w:val="18"/>
              </w:rPr>
              <w:t>наглядных</w:t>
            </w:r>
            <w:proofErr w:type="gramEnd"/>
            <w:r>
              <w:rPr>
                <w:sz w:val="18"/>
                <w:szCs w:val="18"/>
              </w:rPr>
              <w:t xml:space="preserve"> пособий-4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6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6.Гардероб – 5,3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вешалка для одежды на 50 мест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полки для обуви-5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29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7.Коридор – 31,2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95789F" w:rsidRPr="009C1F71" w:rsidTr="00611995">
        <w:trPr>
          <w:cantSplit/>
          <w:trHeight w:val="51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8.Подвальное помещение – 4,7</w:t>
            </w:r>
          </w:p>
          <w:p w:rsidR="0095789F" w:rsidRDefault="0095789F" w:rsidP="0061199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муфельная печь-1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9C1F71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</w:tbl>
    <w:p w:rsidR="0095789F" w:rsidRDefault="0095789F" w:rsidP="0095789F">
      <w:pPr>
        <w:pStyle w:val="ConsPlusNonformat"/>
        <w:widowControl/>
        <w:rPr>
          <w:b/>
          <w:bCs/>
        </w:rPr>
      </w:pPr>
    </w:p>
    <w:p w:rsidR="0095789F" w:rsidRDefault="002C7F18" w:rsidP="009578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F18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 питания и питьевому режиму</w:t>
      </w:r>
    </w:p>
    <w:p w:rsidR="002C7F18" w:rsidRDefault="002C7F18" w:rsidP="009578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F18" w:rsidRPr="002C7F18" w:rsidRDefault="002C7F18" w:rsidP="008012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питания в Учреждении не предусмотрена. В Учреждении предусмотрен питьевой режим с использованием питьевой воды, расфасованной в емкости и кипяченой питьевой воды. По качеству и безопасности питьевая вода отвечает требованиям к питьевой воде. Кипяченая вода не хранится более 3-х часов.</w:t>
      </w:r>
      <w:r w:rsidR="00801226">
        <w:rPr>
          <w:rFonts w:ascii="Times New Roman" w:hAnsi="Times New Roman" w:cs="Times New Roman"/>
          <w:bCs/>
          <w:sz w:val="28"/>
          <w:szCs w:val="28"/>
        </w:rPr>
        <w:t xml:space="preserve">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 Обработка дозирующих устрой</w:t>
      </w:r>
      <w:proofErr w:type="gramStart"/>
      <w:r w:rsidR="00801226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="00801226">
        <w:rPr>
          <w:rFonts w:ascii="Times New Roman" w:hAnsi="Times New Roman" w:cs="Times New Roman"/>
          <w:bCs/>
          <w:sz w:val="28"/>
          <w:szCs w:val="28"/>
        </w:rPr>
        <w:t>оводится в соответствии с эксплуатационной документацией (инструкцией) изготовителя.</w:t>
      </w: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Default="0095789F" w:rsidP="0095789F">
      <w:pPr>
        <w:pStyle w:val="ConsPlusNonformat"/>
        <w:widowControl/>
        <w:jc w:val="center"/>
        <w:rPr>
          <w:b/>
          <w:bCs/>
        </w:rPr>
      </w:pPr>
    </w:p>
    <w:p w:rsidR="0095789F" w:rsidRPr="00A67B30" w:rsidRDefault="0095789F" w:rsidP="0095789F">
      <w:pPr>
        <w:pStyle w:val="ConsPlusNonformat"/>
        <w:widowControl/>
        <w:jc w:val="center"/>
        <w:rPr>
          <w:b/>
          <w:bCs/>
        </w:rPr>
      </w:pPr>
      <w:r w:rsidRPr="00A67B30">
        <w:rPr>
          <w:b/>
          <w:bCs/>
        </w:rPr>
        <w:t xml:space="preserve">Раздел 2. Обеспечение образовательной деятельности </w:t>
      </w:r>
      <w:r w:rsidRPr="00A8470E">
        <w:rPr>
          <w:b/>
          <w:bCs/>
          <w:u w:val="single"/>
        </w:rPr>
        <w:t>объектами и помещениями социально-бытового назначения</w:t>
      </w:r>
    </w:p>
    <w:p w:rsidR="0095789F" w:rsidRDefault="0095789F" w:rsidP="0095789F">
      <w:pPr>
        <w:pStyle w:val="ConsPlusNormal"/>
        <w:widowControl/>
        <w:ind w:firstLine="0"/>
        <w:jc w:val="both"/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2551"/>
        <w:gridCol w:w="2410"/>
        <w:gridCol w:w="2551"/>
        <w:gridCol w:w="3119"/>
      </w:tblGrid>
      <w:tr w:rsidR="0095789F" w:rsidTr="00611995">
        <w:trPr>
          <w:cantSplit/>
          <w:trHeight w:val="9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N </w:t>
            </w:r>
            <w:r w:rsidRPr="0002139A">
              <w:rPr>
                <w:sz w:val="16"/>
                <w:szCs w:val="16"/>
              </w:rPr>
              <w:br/>
            </w:r>
            <w:proofErr w:type="gramStart"/>
            <w:r w:rsidRPr="0002139A">
              <w:rPr>
                <w:sz w:val="16"/>
                <w:szCs w:val="16"/>
              </w:rPr>
              <w:t>п</w:t>
            </w:r>
            <w:proofErr w:type="gramEnd"/>
            <w:r w:rsidRPr="0002139A">
              <w:rPr>
                <w:sz w:val="16"/>
                <w:szCs w:val="16"/>
              </w:rPr>
              <w:t>/п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Объекты и помещения </w:t>
            </w:r>
            <w:r w:rsidRPr="0050682D">
              <w:rPr>
                <w:b/>
                <w:bCs/>
                <w:sz w:val="16"/>
                <w:szCs w:val="16"/>
                <w:u w:val="single"/>
              </w:rPr>
              <w:t xml:space="preserve">с указанием площади  </w:t>
            </w:r>
            <w:r w:rsidRPr="0050682D">
              <w:rPr>
                <w:sz w:val="18"/>
                <w:szCs w:val="18"/>
                <w:u w:val="single"/>
              </w:rPr>
              <w:t>(кв. м.)</w:t>
            </w:r>
            <w:r w:rsidRPr="0050682D">
              <w:rPr>
                <w:b/>
                <w:bCs/>
                <w:sz w:val="16"/>
                <w:szCs w:val="16"/>
                <w:u w:val="single"/>
              </w:rPr>
              <w:t xml:space="preserve"> каждого</w:t>
            </w:r>
            <w:r w:rsidRPr="000213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Фактический</w:t>
            </w:r>
            <w:r w:rsidRPr="0002139A">
              <w:rPr>
                <w:sz w:val="16"/>
                <w:szCs w:val="16"/>
              </w:rPr>
              <w:br/>
              <w:t xml:space="preserve">адрес   </w:t>
            </w:r>
            <w:r w:rsidRPr="0002139A">
              <w:rPr>
                <w:sz w:val="16"/>
                <w:szCs w:val="16"/>
              </w:rPr>
              <w:br/>
              <w:t xml:space="preserve">объектов и </w:t>
            </w:r>
            <w:r w:rsidRPr="0002139A">
              <w:rPr>
                <w:sz w:val="16"/>
                <w:szCs w:val="16"/>
              </w:rPr>
              <w:br/>
              <w:t xml:space="preserve">помещений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Форма владения,</w:t>
            </w:r>
            <w:r>
              <w:rPr>
                <w:sz w:val="16"/>
                <w:szCs w:val="16"/>
              </w:rPr>
              <w:t xml:space="preserve"> </w:t>
            </w:r>
            <w:r w:rsidRPr="0002139A">
              <w:rPr>
                <w:sz w:val="16"/>
                <w:szCs w:val="16"/>
              </w:rPr>
              <w:t>пользования  (собственность,</w:t>
            </w:r>
            <w:r>
              <w:rPr>
                <w:sz w:val="16"/>
                <w:szCs w:val="16"/>
              </w:rPr>
              <w:t xml:space="preserve"> </w:t>
            </w:r>
            <w:r w:rsidRPr="0002139A">
              <w:rPr>
                <w:sz w:val="16"/>
                <w:szCs w:val="16"/>
              </w:rPr>
              <w:t xml:space="preserve">оперативное  управление,  аренда, </w:t>
            </w:r>
            <w:r>
              <w:rPr>
                <w:sz w:val="16"/>
                <w:szCs w:val="16"/>
              </w:rPr>
              <w:t>б</w:t>
            </w:r>
            <w:r w:rsidRPr="0002139A">
              <w:rPr>
                <w:sz w:val="16"/>
                <w:szCs w:val="16"/>
              </w:rPr>
              <w:t xml:space="preserve">езвозмездное </w:t>
            </w:r>
            <w:r>
              <w:rPr>
                <w:sz w:val="16"/>
                <w:szCs w:val="16"/>
              </w:rPr>
              <w:t xml:space="preserve"> </w:t>
            </w:r>
            <w:r w:rsidRPr="0002139A">
              <w:rPr>
                <w:sz w:val="16"/>
                <w:szCs w:val="16"/>
              </w:rPr>
              <w:t xml:space="preserve">пользование и др.)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Наименование организаци</w:t>
            </w:r>
            <w:proofErr w:type="gramStart"/>
            <w:r w:rsidRPr="0002139A">
              <w:rPr>
                <w:sz w:val="16"/>
                <w:szCs w:val="16"/>
              </w:rPr>
              <w:t>и-</w:t>
            </w:r>
            <w:proofErr w:type="gramEnd"/>
            <w:r w:rsidRPr="0002139A">
              <w:rPr>
                <w:sz w:val="16"/>
                <w:szCs w:val="16"/>
              </w:rPr>
              <w:t xml:space="preserve"> собственника (арендодателя,</w:t>
            </w:r>
            <w:r>
              <w:rPr>
                <w:sz w:val="16"/>
                <w:szCs w:val="16"/>
              </w:rPr>
              <w:t xml:space="preserve"> </w:t>
            </w:r>
            <w:r w:rsidRPr="0002139A">
              <w:rPr>
                <w:sz w:val="16"/>
                <w:szCs w:val="16"/>
              </w:rPr>
              <w:t xml:space="preserve">ссудодателя и др.)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Реквизиты и сроки  действия   </w:t>
            </w:r>
            <w:r w:rsidRPr="0002139A">
              <w:rPr>
                <w:sz w:val="16"/>
                <w:szCs w:val="16"/>
              </w:rPr>
              <w:br/>
              <w:t>правоустанавливающих</w:t>
            </w:r>
            <w:r>
              <w:rPr>
                <w:sz w:val="16"/>
                <w:szCs w:val="16"/>
              </w:rPr>
              <w:t xml:space="preserve"> </w:t>
            </w:r>
            <w:r w:rsidRPr="0002139A">
              <w:rPr>
                <w:sz w:val="16"/>
                <w:szCs w:val="16"/>
              </w:rPr>
              <w:t xml:space="preserve">документов     </w:t>
            </w: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6</w:t>
            </w:r>
          </w:p>
        </w:tc>
      </w:tr>
      <w:tr w:rsidR="0095789F" w:rsidTr="0061199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Помещения для работы  медицинских работников</w:t>
            </w:r>
            <w:r>
              <w:rPr>
                <w:b/>
                <w:bCs/>
                <w:sz w:val="16"/>
                <w:szCs w:val="16"/>
              </w:rPr>
              <w:t xml:space="preserve"> (заполняется при наличии)</w:t>
            </w:r>
            <w:r w:rsidRPr="00B361BE">
              <w:rPr>
                <w:b/>
                <w:bCs/>
                <w:sz w:val="16"/>
                <w:szCs w:val="16"/>
              </w:rPr>
              <w:t>:</w:t>
            </w:r>
          </w:p>
          <w:p w:rsidR="0095789F" w:rsidRPr="00B361BE" w:rsidRDefault="0095789F" w:rsidP="00611995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789F" w:rsidTr="0061199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139A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B361BE" w:rsidRDefault="0095789F" w:rsidP="00611995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Объекты хозяйственно-бытового и санитарно-гигиенического назначения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B361BE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EA680E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95789F" w:rsidTr="00611995">
        <w:trPr>
          <w:cantSplit/>
          <w:trHeight w:val="2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1E0FC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Костюмерные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Туалеты – 9,4</w:t>
            </w:r>
            <w:r>
              <w:rPr>
                <w:sz w:val="18"/>
                <w:szCs w:val="18"/>
              </w:rPr>
              <w:t xml:space="preserve"> </w:t>
            </w:r>
          </w:p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Подсобное – 6,6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1D5149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662430, Красноярский край, с. Новоселово, ул. Ленина,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Комитет по управлению </w:t>
            </w:r>
            <w:proofErr w:type="spellStart"/>
            <w:proofErr w:type="gramStart"/>
            <w:r>
              <w:rPr>
                <w:sz w:val="18"/>
                <w:szCs w:val="18"/>
              </w:rPr>
              <w:t>муниципаль-ным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имуществом </w:t>
            </w:r>
            <w:proofErr w:type="spellStart"/>
            <w:r>
              <w:rPr>
                <w:sz w:val="18"/>
                <w:szCs w:val="18"/>
              </w:rPr>
              <w:t>администра-ции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Новоселовско-го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права. Серия 24ЕЗ № 558221 от 12 марта 2007 года.</w:t>
            </w:r>
          </w:p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Существующие ограничения (обременения) права: не зарегистрированы, о чем в Едином государственном реестре прав на недвижимое имущество и сделок с ним 12 марта 2007 года сделана запись регистрации № 24-24-22/001/2007-286.</w:t>
            </w: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Туалеты – 5,32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Туалеты – 4,58 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Раздевалки – 5,3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Подвальное помещение (для муфельной печи) – 4,7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662430, Красноярский край, с. Новоселово, ул. </w:t>
            </w:r>
            <w:proofErr w:type="gramStart"/>
            <w:r>
              <w:rPr>
                <w:sz w:val="18"/>
                <w:szCs w:val="18"/>
              </w:rPr>
              <w:t>Театральная</w:t>
            </w:r>
            <w:proofErr w:type="gramEnd"/>
            <w:r>
              <w:rPr>
                <w:sz w:val="18"/>
                <w:szCs w:val="18"/>
              </w:rPr>
              <w:t xml:space="preserve"> 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управлению </w:t>
            </w:r>
            <w:proofErr w:type="spellStart"/>
            <w:proofErr w:type="gramStart"/>
            <w:r>
              <w:rPr>
                <w:sz w:val="18"/>
                <w:szCs w:val="18"/>
              </w:rPr>
              <w:t>муниципаль-ным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имуществом </w:t>
            </w:r>
            <w:proofErr w:type="spellStart"/>
            <w:r>
              <w:rPr>
                <w:sz w:val="18"/>
                <w:szCs w:val="18"/>
              </w:rPr>
              <w:t>администра-ции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Новоселовско-го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права. Серия 24ЕЗ № 558221 от 12 марта 2007 года.</w:t>
            </w:r>
          </w:p>
          <w:p w:rsidR="0095789F" w:rsidRDefault="0095789F" w:rsidP="0061199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Существующие ограничения (обременения) права: не зарегистрированы, о чем в Едином государственном реестре прав на недвижимое имущество и сделок с ним 12 марта 2007 года сделана запись регистрации № 24-24-22/001/2007-286.</w:t>
            </w: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95789F" w:rsidTr="0061199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139A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35514E" w:rsidRDefault="0095789F" w:rsidP="00611995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35514E">
              <w:rPr>
                <w:b/>
                <w:bCs/>
                <w:sz w:val="16"/>
                <w:szCs w:val="16"/>
              </w:rPr>
              <w:t>Объекты физической  культуры и спорта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03759">
              <w:rPr>
                <w:sz w:val="16"/>
                <w:szCs w:val="16"/>
              </w:rPr>
              <w:t>(отдельно стоящие)</w:t>
            </w:r>
            <w:r w:rsidRPr="0035514E">
              <w:rPr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95789F" w:rsidTr="00611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9F" w:rsidRPr="0002139A" w:rsidRDefault="0095789F" w:rsidP="00611995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95789F" w:rsidRDefault="0095789F" w:rsidP="0095789F">
      <w:pPr>
        <w:pStyle w:val="ConsPlusNonformat"/>
        <w:widowControl/>
      </w:pPr>
    </w:p>
    <w:p w:rsidR="0095789F" w:rsidRDefault="0095789F" w:rsidP="0095789F">
      <w:pPr>
        <w:pStyle w:val="ConsPlusNonformat"/>
        <w:widowControl/>
      </w:pPr>
    </w:p>
    <w:p w:rsidR="0095789F" w:rsidRDefault="0095789F" w:rsidP="0095789F">
      <w:pPr>
        <w:pStyle w:val="ConsPlusNonformat"/>
        <w:widowControl/>
      </w:pPr>
    </w:p>
    <w:p w:rsidR="0095789F" w:rsidRDefault="0095789F" w:rsidP="0095789F">
      <w:pPr>
        <w:pStyle w:val="ConsPlusNonformat"/>
        <w:widowControl/>
      </w:pPr>
    </w:p>
    <w:p w:rsidR="00331121" w:rsidRDefault="00331121"/>
    <w:sectPr w:rsidR="00331121" w:rsidSect="009578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9F"/>
    <w:rsid w:val="002C7F18"/>
    <w:rsid w:val="00331121"/>
    <w:rsid w:val="00801226"/>
    <w:rsid w:val="0095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7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7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7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7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2016-02-04T10:29:00Z</dcterms:created>
  <dcterms:modified xsi:type="dcterms:W3CDTF">2016-05-27T04:05:00Z</dcterms:modified>
</cp:coreProperties>
</file>